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D08D" w14:textId="6B2D1227" w:rsidR="00795F63" w:rsidRDefault="00795F63" w:rsidP="00795F63">
      <w:r w:rsidRPr="00795F63">
        <w:rPr>
          <w:b/>
        </w:rPr>
        <w:t>Webinar Doorbijten en doorslikken bij ouderen</w:t>
      </w:r>
      <w:r>
        <w:br/>
        <w:t>1</w:t>
      </w:r>
      <w:r w:rsidR="00DB1E66">
        <w:t>2</w:t>
      </w:r>
      <w:bookmarkStart w:id="0" w:name="_GoBack"/>
      <w:bookmarkEnd w:id="0"/>
      <w:r>
        <w:t xml:space="preserve"> januari 2023</w:t>
      </w:r>
      <w:r>
        <w:br/>
      </w:r>
      <w:r>
        <w:br/>
      </w:r>
      <w:r w:rsidRPr="00795F63">
        <w:rPr>
          <w:b/>
        </w:rPr>
        <w:t>Aanleiding</w:t>
      </w:r>
      <w:r w:rsidRPr="00795F63">
        <w:rPr>
          <w:b/>
        </w:rPr>
        <w:br/>
      </w:r>
      <w:r>
        <w:t xml:space="preserve">Veel kwetsbare ouderen ervaren problemen met  kauwen en slikken, voedingsinname en mondgezondheid- en verzorging. Hierdoor kunnen dysfagie (slikproblemen) en ondervoeding ontstaan, maar ook een longontsteking. Het ontstaan van deze complicaties is een complex proces waarbij vele factoren, zoals verhoogde kwetsbaarheid, polyfarmacie en </w:t>
      </w:r>
      <w:proofErr w:type="spellStart"/>
      <w:r>
        <w:t>multimorbiditeit</w:t>
      </w:r>
      <w:proofErr w:type="spellEnd"/>
      <w:r>
        <w:t xml:space="preserve"> interacteren.</w:t>
      </w:r>
    </w:p>
    <w:p w14:paraId="561DFCAE" w14:textId="20578E1E" w:rsidR="00795F63" w:rsidRDefault="00795F63" w:rsidP="00795F63">
      <w:r w:rsidRPr="00795F63">
        <w:rPr>
          <w:b/>
        </w:rPr>
        <w:t>Tijdig signaleren</w:t>
      </w:r>
      <w:r w:rsidRPr="00795F63">
        <w:rPr>
          <w:b/>
        </w:rPr>
        <w:br/>
      </w:r>
      <w:r>
        <w:t>Om deze complicaties te voorkomen moeten problemen in orale functionaliteit, slikproces en voedingsstatus tijdig herkend worden. Een logopedist en diëtist zou mogelijke problemen in orale functionaliteit kunnen signaleren. Maar ook een tandarts of mondhygiënist spelen een rol in het signaleren van achteruitgang van het algehele functioneren, toename van kwetsbaarheid en veranderingen in het slikproces, eetpatroon of voedselinname bij de oudere patiënt. Het tijdig signaleren van problemen draagt bij aan betere zorg. Dit vraagt echter om een gestructureerde en interprofessionele afstemming.</w:t>
      </w:r>
    </w:p>
    <w:p w14:paraId="0825094A" w14:textId="21156FE7" w:rsidR="00795F63" w:rsidRDefault="00795F63" w:rsidP="00795F63">
      <w:r w:rsidRPr="00795F63">
        <w:rPr>
          <w:b/>
        </w:rPr>
        <w:t>Kennis</w:t>
      </w:r>
      <w:r w:rsidRPr="00795F63">
        <w:rPr>
          <w:b/>
        </w:rPr>
        <w:br/>
      </w:r>
      <w:r>
        <w:t>Hiervoor moeten mondhygiënisten op de hoogte zijn, hoe mogelijke problemen in voedingsstatus of slikproces gesignaleerd kunnen worden en op welke manier samengewerkt kan worden met een diëtist of logopedist. Maar ook diëtisten, logopedisten en verzorgenden moeten meer kennis hebben van de mondgezondheid.</w:t>
      </w:r>
    </w:p>
    <w:p w14:paraId="2521432E" w14:textId="2D684F2B" w:rsidR="00795F63" w:rsidRPr="00795F63" w:rsidRDefault="00795F63" w:rsidP="00795F63">
      <w:pPr>
        <w:rPr>
          <w:b/>
        </w:rPr>
      </w:pPr>
      <w:r w:rsidRPr="00795F63">
        <w:rPr>
          <w:b/>
        </w:rPr>
        <w:t>Welke onderwerpen komen aan bod?</w:t>
      </w:r>
    </w:p>
    <w:p w14:paraId="081B13C1" w14:textId="77777777" w:rsidR="00795F63" w:rsidRDefault="00795F63" w:rsidP="00795F63">
      <w:pPr>
        <w:pStyle w:val="Lijstalinea"/>
        <w:numPr>
          <w:ilvl w:val="0"/>
          <w:numId w:val="2"/>
        </w:numPr>
      </w:pPr>
      <w:r>
        <w:t>Relatie orale functionaliteit, slikken en dysfagie</w:t>
      </w:r>
    </w:p>
    <w:p w14:paraId="11D19700" w14:textId="77777777" w:rsidR="00795F63" w:rsidRDefault="00795F63" w:rsidP="00795F63">
      <w:pPr>
        <w:pStyle w:val="Lijstalinea"/>
        <w:numPr>
          <w:ilvl w:val="0"/>
          <w:numId w:val="2"/>
        </w:numPr>
      </w:pPr>
      <w:r>
        <w:t>Slikproces en slikproblemen</w:t>
      </w:r>
    </w:p>
    <w:p w14:paraId="309AA435" w14:textId="77777777" w:rsidR="00795F63" w:rsidRDefault="00795F63" w:rsidP="00795F63">
      <w:pPr>
        <w:pStyle w:val="Lijstalinea"/>
        <w:numPr>
          <w:ilvl w:val="0"/>
          <w:numId w:val="2"/>
        </w:numPr>
      </w:pPr>
      <w:r>
        <w:t>Ontstaan en gevolgen van ondervoeding</w:t>
      </w:r>
    </w:p>
    <w:p w14:paraId="379A4A7D" w14:textId="77777777" w:rsidR="00795F63" w:rsidRDefault="00795F63" w:rsidP="00795F63">
      <w:pPr>
        <w:pStyle w:val="Lijstalinea"/>
        <w:numPr>
          <w:ilvl w:val="0"/>
          <w:numId w:val="2"/>
        </w:numPr>
      </w:pPr>
      <w:r>
        <w:t>Relatie dysfagie, aspiratie pneumonie en mondgezondheid</w:t>
      </w:r>
    </w:p>
    <w:p w14:paraId="352870F5" w14:textId="77777777" w:rsidR="00795F63" w:rsidRDefault="00795F63" w:rsidP="00795F63">
      <w:pPr>
        <w:pStyle w:val="Lijstalinea"/>
        <w:numPr>
          <w:ilvl w:val="0"/>
          <w:numId w:val="2"/>
        </w:numPr>
      </w:pPr>
      <w:r>
        <w:t>Belang van interprofessionele zorgafstemming</w:t>
      </w:r>
    </w:p>
    <w:p w14:paraId="4E72A67E" w14:textId="6B822EC8" w:rsidR="00795F63" w:rsidRDefault="00795F63" w:rsidP="00795F63">
      <w:pPr>
        <w:pStyle w:val="Lijstalinea"/>
        <w:numPr>
          <w:ilvl w:val="0"/>
          <w:numId w:val="2"/>
        </w:numPr>
      </w:pPr>
      <w:r>
        <w:t>Kennis van websites en richtlijnen m.b.t. mondzorg bij zorgafhankelijke ouderen</w:t>
      </w:r>
    </w:p>
    <w:p w14:paraId="03A1E805" w14:textId="77777777" w:rsidR="0032479F" w:rsidRPr="00E36837" w:rsidRDefault="0032479F" w:rsidP="00E36837"/>
    <w:sectPr w:rsidR="0032479F" w:rsidRPr="00E36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706C"/>
    <w:multiLevelType w:val="hybridMultilevel"/>
    <w:tmpl w:val="BD6EB884"/>
    <w:lvl w:ilvl="0" w:tplc="612C47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4831D6"/>
    <w:multiLevelType w:val="hybridMultilevel"/>
    <w:tmpl w:val="53288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tbQwMDKyNLU0MTdX0lEKTi0uzszPAykwrgUA2cOtmywAAAA="/>
  </w:docVars>
  <w:rsids>
    <w:rsidRoot w:val="004B0487"/>
    <w:rsid w:val="001C3E8B"/>
    <w:rsid w:val="002035B8"/>
    <w:rsid w:val="002B5243"/>
    <w:rsid w:val="0032479F"/>
    <w:rsid w:val="003753FC"/>
    <w:rsid w:val="00417AE8"/>
    <w:rsid w:val="004B0487"/>
    <w:rsid w:val="004F2B7E"/>
    <w:rsid w:val="00586EC6"/>
    <w:rsid w:val="006367EF"/>
    <w:rsid w:val="00652ED1"/>
    <w:rsid w:val="006643C2"/>
    <w:rsid w:val="006E0AD7"/>
    <w:rsid w:val="00795F63"/>
    <w:rsid w:val="008610CC"/>
    <w:rsid w:val="008969D5"/>
    <w:rsid w:val="00926ECB"/>
    <w:rsid w:val="00996608"/>
    <w:rsid w:val="009B4B23"/>
    <w:rsid w:val="00A1469D"/>
    <w:rsid w:val="00A37C40"/>
    <w:rsid w:val="00AE3C83"/>
    <w:rsid w:val="00B16E94"/>
    <w:rsid w:val="00B70AF7"/>
    <w:rsid w:val="00B87016"/>
    <w:rsid w:val="00BB2FBF"/>
    <w:rsid w:val="00BC43BD"/>
    <w:rsid w:val="00C64817"/>
    <w:rsid w:val="00CC53ED"/>
    <w:rsid w:val="00CD2F16"/>
    <w:rsid w:val="00D83F0D"/>
    <w:rsid w:val="00D86AFB"/>
    <w:rsid w:val="00DA3402"/>
    <w:rsid w:val="00DB1E66"/>
    <w:rsid w:val="00E36837"/>
    <w:rsid w:val="00F31B8D"/>
    <w:rsid w:val="00F31D1F"/>
    <w:rsid w:val="00F33039"/>
    <w:rsid w:val="4FE41F95"/>
    <w:rsid w:val="62D21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0BB8"/>
  <w15:chartTrackingRefBased/>
  <w15:docId w15:val="{355CAB03-1971-4734-82FA-9AEBDCA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B048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487"/>
    <w:pPr>
      <w:ind w:left="720"/>
      <w:contextualSpacing/>
    </w:pPr>
  </w:style>
  <w:style w:type="character" w:styleId="Verwijzingopmerking">
    <w:name w:val="annotation reference"/>
    <w:basedOn w:val="Standaardalinea-lettertype"/>
    <w:uiPriority w:val="99"/>
    <w:semiHidden/>
    <w:unhideWhenUsed/>
    <w:rsid w:val="002035B8"/>
    <w:rPr>
      <w:sz w:val="16"/>
      <w:szCs w:val="16"/>
    </w:rPr>
  </w:style>
  <w:style w:type="paragraph" w:styleId="Tekstopmerking">
    <w:name w:val="annotation text"/>
    <w:basedOn w:val="Standaard"/>
    <w:link w:val="TekstopmerkingChar"/>
    <w:uiPriority w:val="99"/>
    <w:semiHidden/>
    <w:unhideWhenUsed/>
    <w:rsid w:val="002035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35B8"/>
    <w:rPr>
      <w:sz w:val="20"/>
      <w:szCs w:val="20"/>
    </w:rPr>
  </w:style>
  <w:style w:type="paragraph" w:styleId="Onderwerpvanopmerking">
    <w:name w:val="annotation subject"/>
    <w:basedOn w:val="Tekstopmerking"/>
    <w:next w:val="Tekstopmerking"/>
    <w:link w:val="OnderwerpvanopmerkingChar"/>
    <w:uiPriority w:val="99"/>
    <w:semiHidden/>
    <w:unhideWhenUsed/>
    <w:rsid w:val="002035B8"/>
    <w:rPr>
      <w:b/>
      <w:bCs/>
    </w:rPr>
  </w:style>
  <w:style w:type="character" w:customStyle="1" w:styleId="OnderwerpvanopmerkingChar">
    <w:name w:val="Onderwerp van opmerking Char"/>
    <w:basedOn w:val="TekstopmerkingChar"/>
    <w:link w:val="Onderwerpvanopmerking"/>
    <w:uiPriority w:val="99"/>
    <w:semiHidden/>
    <w:rsid w:val="002035B8"/>
    <w:rPr>
      <w:b/>
      <w:bCs/>
      <w:sz w:val="20"/>
      <w:szCs w:val="20"/>
    </w:rPr>
  </w:style>
  <w:style w:type="character" w:styleId="Hyperlink">
    <w:name w:val="Hyperlink"/>
    <w:basedOn w:val="Standaardalinea-lettertype"/>
    <w:uiPriority w:val="99"/>
    <w:semiHidden/>
    <w:unhideWhenUsed/>
    <w:rsid w:val="001C3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4579">
      <w:bodyDiv w:val="1"/>
      <w:marLeft w:val="0"/>
      <w:marRight w:val="0"/>
      <w:marTop w:val="0"/>
      <w:marBottom w:val="0"/>
      <w:divBdr>
        <w:top w:val="none" w:sz="0" w:space="0" w:color="auto"/>
        <w:left w:val="none" w:sz="0" w:space="0" w:color="auto"/>
        <w:bottom w:val="none" w:sz="0" w:space="0" w:color="auto"/>
        <w:right w:val="none" w:sz="0" w:space="0" w:color="auto"/>
      </w:divBdr>
    </w:div>
    <w:div w:id="703822753">
      <w:bodyDiv w:val="1"/>
      <w:marLeft w:val="0"/>
      <w:marRight w:val="0"/>
      <w:marTop w:val="0"/>
      <w:marBottom w:val="0"/>
      <w:divBdr>
        <w:top w:val="none" w:sz="0" w:space="0" w:color="auto"/>
        <w:left w:val="none" w:sz="0" w:space="0" w:color="auto"/>
        <w:bottom w:val="none" w:sz="0" w:space="0" w:color="auto"/>
        <w:right w:val="none" w:sz="0" w:space="0" w:color="auto"/>
      </w:divBdr>
    </w:div>
    <w:div w:id="10617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B828-E27E-42DC-941B-46DA70A6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Hollaar</dc:creator>
  <cp:keywords/>
  <dc:description/>
  <cp:lastModifiedBy>Carlijn Brinkman-Schulte</cp:lastModifiedBy>
  <cp:revision>3</cp:revision>
  <dcterms:created xsi:type="dcterms:W3CDTF">2022-10-24T12:59:00Z</dcterms:created>
  <dcterms:modified xsi:type="dcterms:W3CDTF">2022-10-31T14:37:00Z</dcterms:modified>
</cp:coreProperties>
</file>